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3F0509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F699C8A" w14:textId="2E540973" w:rsidR="00865A9B" w:rsidRDefault="003F2050">
            <w:pPr>
              <w:ind w:left="135"/>
              <w:rPr>
                <w:rStyle w:val="Inwestor"/>
              </w:rPr>
            </w:pPr>
            <w:r>
              <w:rPr>
                <w:rStyle w:val="Inwestor"/>
              </w:rPr>
              <w:t>OŚWIETELNIE AWARYJNE I EWAKUACYJNE</w:t>
            </w:r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363FF795" w:rsidR="008261E1" w:rsidRDefault="008261E1" w:rsidP="008261E1">
            <w:pPr>
              <w:ind w:left="135"/>
              <w:rPr>
                <w:rStyle w:val="Inwestor"/>
              </w:rPr>
            </w:pPr>
            <w:r w:rsidRPr="00CA245A">
              <w:rPr>
                <w:rStyle w:val="Nazwainwestycji"/>
              </w:rPr>
              <w:fldChar w:fldCharType="begin"/>
            </w:r>
            <w:r w:rsidRPr="00CA245A">
              <w:rPr>
                <w:rStyle w:val="Nazwainwestycji"/>
              </w:rPr>
              <w:instrText xml:space="preserve"> DOCPROPERTY  _nazwa  \* MERGEFORMAT </w:instrText>
            </w:r>
            <w:r w:rsidRPr="00CA245A">
              <w:rPr>
                <w:rStyle w:val="Nazwainwestycji"/>
              </w:rPr>
              <w:fldChar w:fldCharType="separate"/>
            </w:r>
            <w:r>
              <w:rPr>
                <w:rStyle w:val="Nazwainwestycji"/>
              </w:rPr>
              <w:t>Przebudowa, rozbudowa i zmiana sposobu użytkowania budynku Przedszkola na Dom Dziennego Pobytu Seniora.</w:t>
            </w:r>
            <w:r w:rsidRPr="00CA245A">
              <w:rPr>
                <w:rStyle w:val="Nazwainwestycji"/>
              </w:rPr>
              <w:fldChar w:fldCharType="end"/>
            </w:r>
          </w:p>
        </w:tc>
      </w:tr>
      <w:tr w:rsidR="008261E1" w14:paraId="3588DC2F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329F" w14:textId="4B6ED5ED" w:rsidR="008261E1" w:rsidRDefault="008261E1" w:rsidP="008261E1">
            <w:pPr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Adres i kategoria obiektu budowlanego: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0E24" w14:textId="77777777" w:rsidR="008261E1" w:rsidRPr="003A69F4" w:rsidRDefault="008261E1" w:rsidP="008261E1">
            <w:pPr>
              <w:ind w:left="-17"/>
              <w:rPr>
                <w:rStyle w:val="adresinwestycji"/>
                <w:sz w:val="28"/>
                <w:szCs w:val="28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_adres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 xml:space="preserve">dz. nr 370/11, 370/12, 370/19, m. Mrocza, obręb Mrocza 0001,  jednostka ewid. 041002_4, gm. Mrocza, powiat nakielski, województwo kujawsko-pomorskie, ul. Łąkowa 5 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  <w:p w14:paraId="28A0A28E" w14:textId="44614DB9" w:rsidR="008261E1" w:rsidRDefault="008261E1" w:rsidP="008261E1">
            <w:pPr>
              <w:ind w:left="135"/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"_kategoria obiektu"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kategoria XI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  <w:r>
              <w:rPr>
                <w:rStyle w:val="adresinwestycji"/>
                <w:sz w:val="28"/>
                <w:szCs w:val="28"/>
              </w:rPr>
              <w:t xml:space="preserve"> </w:t>
            </w:r>
          </w:p>
        </w:tc>
      </w:tr>
      <w:tr w:rsidR="008261E1" w14:paraId="76F7CB10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73C333" w14:textId="79DF02E1" w:rsidR="008261E1" w:rsidRDefault="008261E1" w:rsidP="008261E1">
            <w:pPr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Identyfikator działki: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0A49D" w14:textId="3B846C21" w:rsidR="008261E1" w:rsidRDefault="008261E1" w:rsidP="008261E1">
            <w:pPr>
              <w:ind w:left="135"/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_identyfikator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041002_4.0001.370/11.370/12,370/19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0C5BF6E0" w:rsidR="00F8770D" w:rsidRDefault="003F0509">
      <w:pPr>
        <w:rPr>
          <w:rStyle w:val="dataimiejscowo"/>
        </w:rPr>
      </w:pPr>
      <w:fldSimple w:instr=" DOCPROPERTY  _data  \* MERGEFORMAT ">
        <w:r w:rsidR="004714C8" w:rsidRPr="004714C8">
          <w:rPr>
            <w:rStyle w:val="dataimiejscowo"/>
          </w:rPr>
          <w:t xml:space="preserve">Rychnowy, </w:t>
        </w:r>
        <w:r w:rsidR="008261E1">
          <w:rPr>
            <w:rStyle w:val="dataimiejscowo"/>
          </w:rPr>
          <w:t>10</w:t>
        </w:r>
        <w:r w:rsidR="004714C8" w:rsidRPr="004714C8">
          <w:rPr>
            <w:rStyle w:val="dataimiejscowo"/>
          </w:rPr>
          <w:t>.202</w:t>
        </w:r>
        <w:r w:rsidR="00AC6F76">
          <w:rPr>
            <w:rStyle w:val="dataimiejscowo"/>
          </w:rPr>
          <w:t>2</w:t>
        </w:r>
        <w:r w:rsidR="004714C8" w:rsidRPr="004714C8">
          <w:rPr>
            <w:rStyle w:val="dataimiejscowo"/>
          </w:rPr>
          <w:t xml:space="preserve"> r.</w:t>
        </w:r>
      </w:fldSimple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ECB16D3" w14:textId="504A873A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40376ACE" w14:textId="1CB9C7E0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TADEUSZ GRUBIŃSKI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909259F" w14:textId="1F92E388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UAN/8346/206/88</w:t>
            </w:r>
          </w:p>
          <w:p w14:paraId="5EF514DC" w14:textId="5A9F87E7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spr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57C253" w14:textId="4E0D7B1B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59C6D1C7" w14:textId="0282E858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KAROL GOŁEBIEWSKI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3B6AA13A" w14:textId="7ACF6933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POM/0179/PWOE/08</w:t>
            </w:r>
          </w:p>
          <w:p w14:paraId="04B7F10F" w14:textId="3023D12B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</w:t>
      </w:r>
      <w:proofErr w:type="spellStart"/>
      <w:r w:rsidRPr="009B2C03">
        <w:rPr>
          <w:sz w:val="16"/>
          <w:szCs w:val="18"/>
          <w:shd w:val="clear" w:color="auto" w:fill="FFFFFF"/>
        </w:rPr>
        <w:t>tp</w:t>
      </w:r>
      <w:proofErr w:type="spellEnd"/>
      <w:r w:rsidRPr="009B2C03">
        <w:rPr>
          <w:sz w:val="16"/>
          <w:szCs w:val="18"/>
          <w:shd w:val="clear" w:color="auto" w:fill="FFFFFF"/>
        </w:rPr>
        <w:t xml:space="preserve">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mirrorMargins/>
  <w:proofState w:spelling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0509"/>
    <w:rsid w:val="003F1325"/>
    <w:rsid w:val="003F2050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EA2"/>
    <w:rsid w:val="004B379A"/>
    <w:rsid w:val="004B5B8C"/>
    <w:rsid w:val="004C2B50"/>
    <w:rsid w:val="004C5E10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2020-10-20T07:16:00Z</cp:lastPrinted>
  <dcterms:created xsi:type="dcterms:W3CDTF">2023-06-29T07:37:00Z</dcterms:created>
  <dcterms:modified xsi:type="dcterms:W3CDTF">2023-08-24T09:53:00Z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